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90" w:rsidRDefault="00CB6290" w:rsidP="00CB6290">
      <w:pPr>
        <w:shd w:val="clear" w:color="auto" w:fill="FFFFFF"/>
        <w:spacing w:line="1032" w:lineRule="exact"/>
        <w:ind w:right="514"/>
        <w:jc w:val="right"/>
        <w:rPr>
          <w:rFonts w:eastAsia="Times New Roman"/>
          <w:sz w:val="28"/>
          <w:szCs w:val="28"/>
        </w:rPr>
      </w:pPr>
      <w:r w:rsidRPr="00CB6290">
        <w:rPr>
          <w:rFonts w:eastAsia="Times New Roman"/>
          <w:sz w:val="28"/>
          <w:szCs w:val="28"/>
        </w:rPr>
        <w:t>Приложение</w:t>
      </w:r>
    </w:p>
    <w:p w:rsidR="002911EF" w:rsidRDefault="00CB6290" w:rsidP="00CB6290">
      <w:pPr>
        <w:shd w:val="clear" w:color="auto" w:fill="FFFFFF"/>
        <w:spacing w:line="1032" w:lineRule="exact"/>
        <w:ind w:right="514"/>
        <w:jc w:val="center"/>
      </w:pPr>
      <w:r>
        <w:rPr>
          <w:rFonts w:eastAsia="Times New Roman"/>
          <w:b/>
          <w:bCs/>
          <w:sz w:val="28"/>
          <w:szCs w:val="28"/>
        </w:rPr>
        <w:t>Инструкция по заполнению реестра</w:t>
      </w:r>
    </w:p>
    <w:p w:rsidR="002911EF" w:rsidRDefault="00CB6290" w:rsidP="00CB6290">
      <w:pPr>
        <w:numPr>
          <w:ilvl w:val="0"/>
          <w:numId w:val="1"/>
        </w:numPr>
        <w:shd w:val="clear" w:color="auto" w:fill="FFFFFF"/>
        <w:tabs>
          <w:tab w:val="left" w:pos="1478"/>
        </w:tabs>
        <w:spacing w:before="518" w:line="276" w:lineRule="auto"/>
        <w:ind w:right="514"/>
        <w:jc w:val="both"/>
        <w:rPr>
          <w:spacing w:val="-31"/>
          <w:sz w:val="28"/>
          <w:szCs w:val="28"/>
        </w:rPr>
      </w:pPr>
      <w:r>
        <w:rPr>
          <w:rFonts w:eastAsia="Times New Roman"/>
          <w:sz w:val="28"/>
          <w:szCs w:val="28"/>
        </w:rPr>
        <w:t>Представленные реестры содержит сведения о гражданах, не обеспеченных путевкой на санаторно-курортное лечение (далее - СКЛ), из числа граждан, впервые получивших право на предоставление набора социальных услуг в период с 1 октября 2016 г. по 30 сентября 2017 г. и не отказавшихся от получения социальной услуги по обеспечению путевками на СКЛ поданным Пенсионного фонда Российской Федерации в разрезе регионов.</w:t>
      </w:r>
    </w:p>
    <w:p w:rsidR="002911EF" w:rsidRDefault="00CB6290" w:rsidP="00CB6290">
      <w:pPr>
        <w:numPr>
          <w:ilvl w:val="0"/>
          <w:numId w:val="1"/>
        </w:numPr>
        <w:shd w:val="clear" w:color="auto" w:fill="FFFFFF"/>
        <w:tabs>
          <w:tab w:val="left" w:pos="1478"/>
        </w:tabs>
        <w:spacing w:before="5" w:line="276" w:lineRule="auto"/>
        <w:ind w:right="514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Заполнению в реестре подлежат графы «Медицинские показания для получения путевки на СКЛ» и «Обращение за справкой по форме № 070/у для получения путевки на СКЛ».</w:t>
      </w:r>
    </w:p>
    <w:p w:rsidR="002911EF" w:rsidRDefault="00CB6290" w:rsidP="00CB6290">
      <w:pPr>
        <w:numPr>
          <w:ilvl w:val="0"/>
          <w:numId w:val="1"/>
        </w:numPr>
        <w:shd w:val="clear" w:color="auto" w:fill="FFFFFF"/>
        <w:tabs>
          <w:tab w:val="left" w:pos="1478"/>
        </w:tabs>
        <w:spacing w:line="276" w:lineRule="auto"/>
        <w:ind w:right="514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Графа «Медицинские показания для получения путевки на СКЛ» заполняется значением «1» при наличии показаний для получения путевки на СКЛ и значением «2» при наличии противопоказаний для получения путевки на СКЛ.</w:t>
      </w:r>
    </w:p>
    <w:p w:rsidR="002911EF" w:rsidRDefault="00CB6290" w:rsidP="00CB6290">
      <w:pPr>
        <w:numPr>
          <w:ilvl w:val="0"/>
          <w:numId w:val="1"/>
        </w:numPr>
        <w:shd w:val="clear" w:color="auto" w:fill="FFFFFF"/>
        <w:tabs>
          <w:tab w:val="left" w:pos="1478"/>
        </w:tabs>
        <w:spacing w:line="276" w:lineRule="auto"/>
        <w:ind w:right="514"/>
        <w:jc w:val="both"/>
        <w:rPr>
          <w:spacing w:val="-9"/>
          <w:sz w:val="28"/>
          <w:szCs w:val="28"/>
        </w:rPr>
      </w:pPr>
      <w:r w:rsidRPr="00CB6290">
        <w:rPr>
          <w:rFonts w:eastAsia="Times New Roman"/>
          <w:bCs/>
          <w:spacing w:val="-1"/>
          <w:sz w:val="28"/>
          <w:szCs w:val="28"/>
        </w:rPr>
        <w:t>Графа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«Обращение за справкой по форме № 070/у для получения </w:t>
      </w:r>
      <w:r>
        <w:rPr>
          <w:rFonts w:eastAsia="Times New Roman"/>
          <w:sz w:val="28"/>
          <w:szCs w:val="28"/>
        </w:rPr>
        <w:t xml:space="preserve">путевки на СКЛ» заполняется значением «1» в случае обращении гражданина </w:t>
      </w:r>
      <w:r>
        <w:rPr>
          <w:rFonts w:eastAsia="Times New Roman"/>
          <w:spacing w:val="-1"/>
          <w:sz w:val="28"/>
          <w:szCs w:val="28"/>
        </w:rPr>
        <w:t xml:space="preserve">за справкой по форме № 070/у для получения путевки на СКЛ и значением «2» </w:t>
      </w:r>
      <w:r>
        <w:rPr>
          <w:rFonts w:eastAsia="Times New Roman"/>
          <w:sz w:val="28"/>
          <w:szCs w:val="28"/>
        </w:rPr>
        <w:t>при отсутствии обращения гражданина.</w:t>
      </w:r>
    </w:p>
    <w:p w:rsidR="002911EF" w:rsidRDefault="00CB6290" w:rsidP="00CB6290">
      <w:pPr>
        <w:numPr>
          <w:ilvl w:val="0"/>
          <w:numId w:val="1"/>
        </w:numPr>
        <w:shd w:val="clear" w:color="auto" w:fill="FFFFFF"/>
        <w:tabs>
          <w:tab w:val="left" w:pos="1478"/>
        </w:tabs>
        <w:spacing w:line="276" w:lineRule="auto"/>
        <w:ind w:right="514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Внесение изменений в сведения о гражданах не допускаются.</w:t>
      </w:r>
    </w:p>
    <w:p w:rsidR="00CB6290" w:rsidRDefault="00CB6290" w:rsidP="00CB6290">
      <w:pPr>
        <w:numPr>
          <w:ilvl w:val="0"/>
          <w:numId w:val="1"/>
        </w:numPr>
        <w:shd w:val="clear" w:color="auto" w:fill="FFFFFF"/>
        <w:tabs>
          <w:tab w:val="left" w:pos="1478"/>
        </w:tabs>
        <w:spacing w:line="276" w:lineRule="auto"/>
        <w:ind w:right="514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Информацию необходимо представить в Фонд строго в соответствии с прилагаемыми формами.</w:t>
      </w:r>
      <w:bookmarkStart w:id="0" w:name="_GoBack"/>
      <w:bookmarkEnd w:id="0"/>
    </w:p>
    <w:sectPr w:rsidR="00CB6290" w:rsidSect="00CB6290">
      <w:type w:val="continuous"/>
      <w:pgSz w:w="11909" w:h="16834"/>
      <w:pgMar w:top="426" w:right="360" w:bottom="720" w:left="196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91B57"/>
    <w:multiLevelType w:val="singleLevel"/>
    <w:tmpl w:val="45E0239E"/>
    <w:lvl w:ilvl="0">
      <w:start w:val="1"/>
      <w:numFmt w:val="decimal"/>
      <w:lvlText w:val="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B6290"/>
    <w:rsid w:val="00180702"/>
    <w:rsid w:val="002911EF"/>
    <w:rsid w:val="00CB6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 Анатольевна Жукова</dc:creator>
  <cp:lastModifiedBy>nag</cp:lastModifiedBy>
  <cp:revision>2</cp:revision>
  <dcterms:created xsi:type="dcterms:W3CDTF">2019-03-07T08:37:00Z</dcterms:created>
  <dcterms:modified xsi:type="dcterms:W3CDTF">2019-03-07T08:37:00Z</dcterms:modified>
</cp:coreProperties>
</file>